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38DCDB6E" w:rsidR="004F1EA4" w:rsidRPr="006F6FE0" w:rsidRDefault="00AC7957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AC7957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AC7957">
        <w:rPr>
          <w:rFonts w:ascii="Arial" w:hAnsi="Arial" w:cs="Arial"/>
          <w:b/>
          <w:i/>
          <w:sz w:val="18"/>
          <w:szCs w:val="18"/>
        </w:rPr>
        <w:t xml:space="preserve"> 151/2020-D. Předání se koná dne 30. 3. 2021 v 13:00 hod. </w:t>
      </w:r>
      <w:r w:rsidR="00785A18"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19E83C9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12453F">
        <w:rPr>
          <w:rFonts w:ascii="Arial" w:hAnsi="Arial"/>
          <w:i/>
          <w:sz w:val="18"/>
          <w:szCs w:val="18"/>
        </w:rPr>
        <w:t> </w:t>
      </w:r>
      <w:r w:rsidR="00536D3F" w:rsidRPr="00536D3F">
        <w:rPr>
          <w:rFonts w:ascii="Arial" w:hAnsi="Arial"/>
          <w:i/>
          <w:sz w:val="18"/>
          <w:szCs w:val="18"/>
        </w:rPr>
        <w:t>774 760 699</w:t>
      </w:r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28BAB3BA" w14:textId="77777777" w:rsidR="00AC7957" w:rsidRPr="00AC7957" w:rsidRDefault="00AC7957" w:rsidP="00AC7957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AC7957">
        <w:rPr>
          <w:rFonts w:ascii="Arial" w:hAnsi="Arial" w:cs="Arial"/>
          <w:b/>
          <w:i/>
          <w:sz w:val="18"/>
          <w:szCs w:val="18"/>
        </w:rPr>
        <w:t>Višňovce 1092, Hulín | okr. Kroměříž</w:t>
      </w:r>
    </w:p>
    <w:p w14:paraId="1D8DC223" w14:textId="77777777" w:rsidR="00AC7957" w:rsidRPr="00AC7957" w:rsidRDefault="00AC7957" w:rsidP="00AC7957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625D6AD7" w14:textId="77777777" w:rsidR="00AC7957" w:rsidRPr="00AC7957" w:rsidRDefault="00AC7957" w:rsidP="00AC7957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AC7957">
        <w:rPr>
          <w:rFonts w:ascii="Arial" w:hAnsi="Arial" w:cs="Arial"/>
          <w:b/>
          <w:sz w:val="18"/>
          <w:szCs w:val="18"/>
        </w:rPr>
        <w:t>Bytová jednotka č. 1092/13</w:t>
      </w:r>
      <w:r w:rsidRPr="00AC7957">
        <w:rPr>
          <w:rFonts w:ascii="Arial" w:hAnsi="Arial" w:cs="Arial"/>
          <w:sz w:val="18"/>
          <w:szCs w:val="18"/>
        </w:rPr>
        <w:t xml:space="preserve"> - byt, vymezena dle zákona č. 72/1994 Sb., vymezena v budově </w:t>
      </w:r>
      <w:proofErr w:type="gramStart"/>
      <w:r w:rsidRPr="00AC7957">
        <w:rPr>
          <w:rFonts w:ascii="Arial" w:hAnsi="Arial" w:cs="Arial"/>
          <w:sz w:val="18"/>
          <w:szCs w:val="18"/>
        </w:rPr>
        <w:t>č.p.</w:t>
      </w:r>
      <w:proofErr w:type="gramEnd"/>
      <w:r w:rsidRPr="00AC7957">
        <w:rPr>
          <w:rFonts w:ascii="Arial" w:hAnsi="Arial" w:cs="Arial"/>
          <w:sz w:val="18"/>
          <w:szCs w:val="18"/>
        </w:rPr>
        <w:t xml:space="preserve"> 1092 - byt. dům (LV 2924) stojící na pozemku </w:t>
      </w:r>
      <w:proofErr w:type="spellStart"/>
      <w:r w:rsidRPr="00AC7957">
        <w:rPr>
          <w:rFonts w:ascii="Arial" w:hAnsi="Arial" w:cs="Arial"/>
          <w:sz w:val="18"/>
          <w:szCs w:val="18"/>
        </w:rPr>
        <w:t>parc</w:t>
      </w:r>
      <w:proofErr w:type="spellEnd"/>
      <w:r w:rsidRPr="00AC7957">
        <w:rPr>
          <w:rFonts w:ascii="Arial" w:hAnsi="Arial" w:cs="Arial"/>
          <w:sz w:val="18"/>
          <w:szCs w:val="18"/>
        </w:rPr>
        <w:t xml:space="preserve">. č. 1974/5 - zastavěná plocha a nádvoří, v </w:t>
      </w:r>
      <w:proofErr w:type="spellStart"/>
      <w:r w:rsidRPr="00AC7957">
        <w:rPr>
          <w:rFonts w:ascii="Arial" w:hAnsi="Arial" w:cs="Arial"/>
          <w:sz w:val="18"/>
          <w:szCs w:val="18"/>
        </w:rPr>
        <w:t>k.ú</w:t>
      </w:r>
      <w:proofErr w:type="spellEnd"/>
      <w:r w:rsidRPr="00AC7957">
        <w:rPr>
          <w:rFonts w:ascii="Arial" w:hAnsi="Arial" w:cs="Arial"/>
          <w:sz w:val="18"/>
          <w:szCs w:val="18"/>
        </w:rPr>
        <w:t xml:space="preserve">. Hulín, obec Hulín, zapsaná na LV č. 10902, vedeném u </w:t>
      </w:r>
      <w:proofErr w:type="spellStart"/>
      <w:r w:rsidRPr="00AC7957">
        <w:rPr>
          <w:rFonts w:ascii="Arial" w:hAnsi="Arial" w:cs="Arial"/>
          <w:sz w:val="18"/>
          <w:szCs w:val="18"/>
        </w:rPr>
        <w:t>Kataskrálního</w:t>
      </w:r>
      <w:proofErr w:type="spellEnd"/>
      <w:r w:rsidRPr="00AC7957">
        <w:rPr>
          <w:rFonts w:ascii="Arial" w:hAnsi="Arial" w:cs="Arial"/>
          <w:sz w:val="18"/>
          <w:szCs w:val="18"/>
        </w:rPr>
        <w:t xml:space="preserve"> úřadu pro Zlínský kraj, Katastrální pracoviště Kroměříž</w:t>
      </w:r>
    </w:p>
    <w:p w14:paraId="34D8A7CD" w14:textId="77777777" w:rsidR="00AC7957" w:rsidRPr="00AC7957" w:rsidRDefault="00AC7957" w:rsidP="00AC7957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AC7957">
        <w:rPr>
          <w:rFonts w:ascii="Arial" w:hAnsi="Arial" w:cs="Arial"/>
          <w:b/>
          <w:sz w:val="18"/>
          <w:szCs w:val="18"/>
        </w:rPr>
        <w:t xml:space="preserve">podíl o velikosti 617/12145 na společných částech domu </w:t>
      </w:r>
      <w:proofErr w:type="gramStart"/>
      <w:r w:rsidRPr="00AC7957">
        <w:rPr>
          <w:rFonts w:ascii="Arial" w:hAnsi="Arial" w:cs="Arial"/>
          <w:b/>
          <w:sz w:val="18"/>
          <w:szCs w:val="18"/>
        </w:rPr>
        <w:t>č.p.</w:t>
      </w:r>
      <w:proofErr w:type="gramEnd"/>
      <w:r w:rsidRPr="00AC7957">
        <w:rPr>
          <w:rFonts w:ascii="Arial" w:hAnsi="Arial" w:cs="Arial"/>
          <w:b/>
          <w:sz w:val="18"/>
          <w:szCs w:val="18"/>
        </w:rPr>
        <w:t xml:space="preserve"> 1092 a pozemku </w:t>
      </w:r>
      <w:proofErr w:type="spellStart"/>
      <w:r w:rsidRPr="00AC7957">
        <w:rPr>
          <w:rFonts w:ascii="Arial" w:hAnsi="Arial" w:cs="Arial"/>
          <w:b/>
          <w:sz w:val="18"/>
          <w:szCs w:val="18"/>
        </w:rPr>
        <w:t>parc</w:t>
      </w:r>
      <w:proofErr w:type="spellEnd"/>
      <w:r w:rsidRPr="00AC7957">
        <w:rPr>
          <w:rFonts w:ascii="Arial" w:hAnsi="Arial" w:cs="Arial"/>
          <w:b/>
          <w:sz w:val="18"/>
          <w:szCs w:val="18"/>
        </w:rPr>
        <w:t>. č. 1974/5</w:t>
      </w:r>
      <w:r w:rsidRPr="00AC7957">
        <w:rPr>
          <w:rFonts w:ascii="Arial" w:hAnsi="Arial" w:cs="Arial"/>
          <w:sz w:val="18"/>
          <w:szCs w:val="18"/>
        </w:rPr>
        <w:t xml:space="preserve"> náležející k bytové jednotce č. 1092/13, v </w:t>
      </w:r>
      <w:proofErr w:type="spellStart"/>
      <w:r w:rsidRPr="00AC7957">
        <w:rPr>
          <w:rFonts w:ascii="Arial" w:hAnsi="Arial" w:cs="Arial"/>
          <w:sz w:val="18"/>
          <w:szCs w:val="18"/>
        </w:rPr>
        <w:t>k.ú</w:t>
      </w:r>
      <w:proofErr w:type="spellEnd"/>
      <w:r w:rsidRPr="00AC7957">
        <w:rPr>
          <w:rFonts w:ascii="Arial" w:hAnsi="Arial" w:cs="Arial"/>
          <w:sz w:val="18"/>
          <w:szCs w:val="18"/>
        </w:rPr>
        <w:t>. Hulín, obec Hulín, zapsané na LV č. 2924 vedenému u Katastrálního úřadu pro Zlínský kraj, Katastrální pracoviště Kroměříž</w:t>
      </w:r>
    </w:p>
    <w:p w14:paraId="4299F364" w14:textId="77777777" w:rsidR="00901CF7" w:rsidRPr="00AC7957" w:rsidRDefault="00901CF7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A6DF3C9" w14:textId="77777777" w:rsidR="009B0E7A" w:rsidRPr="00AC7957" w:rsidRDefault="009B0E7A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EA37012" w14:textId="77777777" w:rsidR="006549AE" w:rsidRDefault="006549AE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72E80B25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4B009236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FF6008C" w14:textId="77777777" w:rsidR="008E72B8" w:rsidRPr="006F6FE0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3B8EA" w14:textId="77777777" w:rsidR="004A2633" w:rsidRDefault="004A2633">
      <w:pPr>
        <w:spacing w:after="0" w:line="240" w:lineRule="auto"/>
      </w:pPr>
      <w:r>
        <w:separator/>
      </w:r>
    </w:p>
  </w:endnote>
  <w:endnote w:type="continuationSeparator" w:id="0">
    <w:p w14:paraId="76604BBB" w14:textId="77777777" w:rsidR="004A2633" w:rsidRDefault="004A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976BD" w14:textId="77777777" w:rsidR="004A2633" w:rsidRDefault="004A2633">
      <w:r>
        <w:separator/>
      </w:r>
    </w:p>
  </w:footnote>
  <w:footnote w:type="continuationSeparator" w:id="0">
    <w:p w14:paraId="5C8499C8" w14:textId="77777777" w:rsidR="004A2633" w:rsidRDefault="004A2633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64F5A"/>
    <w:multiLevelType w:val="hybridMultilevel"/>
    <w:tmpl w:val="9A401E96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4364E"/>
    <w:rsid w:val="000815B5"/>
    <w:rsid w:val="000A7B8B"/>
    <w:rsid w:val="000B67CE"/>
    <w:rsid w:val="000F4A89"/>
    <w:rsid w:val="0012453F"/>
    <w:rsid w:val="00156311"/>
    <w:rsid w:val="00160016"/>
    <w:rsid w:val="00273B67"/>
    <w:rsid w:val="002B78F4"/>
    <w:rsid w:val="00341ED5"/>
    <w:rsid w:val="003906ED"/>
    <w:rsid w:val="003E0D0A"/>
    <w:rsid w:val="004846C3"/>
    <w:rsid w:val="004A2633"/>
    <w:rsid w:val="004F1EA4"/>
    <w:rsid w:val="005115E9"/>
    <w:rsid w:val="00536D3F"/>
    <w:rsid w:val="0057707A"/>
    <w:rsid w:val="005A40DC"/>
    <w:rsid w:val="005B1FF6"/>
    <w:rsid w:val="005E1DC2"/>
    <w:rsid w:val="006549AE"/>
    <w:rsid w:val="00676FC4"/>
    <w:rsid w:val="006E15F6"/>
    <w:rsid w:val="006F6FE0"/>
    <w:rsid w:val="00774A9B"/>
    <w:rsid w:val="00785A18"/>
    <w:rsid w:val="007D50C7"/>
    <w:rsid w:val="00852CD1"/>
    <w:rsid w:val="008E72B8"/>
    <w:rsid w:val="00901CF7"/>
    <w:rsid w:val="00910704"/>
    <w:rsid w:val="00937B11"/>
    <w:rsid w:val="009B04F7"/>
    <w:rsid w:val="009B0E7A"/>
    <w:rsid w:val="009C24C6"/>
    <w:rsid w:val="009F675C"/>
    <w:rsid w:val="009F73CB"/>
    <w:rsid w:val="00AA2FB6"/>
    <w:rsid w:val="00AC7957"/>
    <w:rsid w:val="00AF0077"/>
    <w:rsid w:val="00B31405"/>
    <w:rsid w:val="00B7192D"/>
    <w:rsid w:val="00BD4D81"/>
    <w:rsid w:val="00C20D7C"/>
    <w:rsid w:val="00CD7CBB"/>
    <w:rsid w:val="00D239F5"/>
    <w:rsid w:val="00EC3DE1"/>
    <w:rsid w:val="00ED3BA6"/>
    <w:rsid w:val="00F53306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1B08-E225-4C5D-81D8-09B1B74D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2</cp:revision>
  <dcterms:created xsi:type="dcterms:W3CDTF">2021-03-25T12:03:00Z</dcterms:created>
  <dcterms:modified xsi:type="dcterms:W3CDTF">2021-03-25T12:03:00Z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